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FF58F" w14:textId="241A359C" w:rsidR="0033649D" w:rsidRPr="00D33CC7" w:rsidRDefault="0033649D" w:rsidP="00906264">
      <w:pPr>
        <w:shd w:val="clear" w:color="auto" w:fill="FFFFFF"/>
        <w:spacing w:before="225" w:after="150" w:line="240" w:lineRule="auto"/>
        <w:jc w:val="both"/>
        <w:outlineLvl w:val="0"/>
        <w:rPr>
          <w:rFonts w:ascii="Verdana" w:eastAsia="Times New Roman" w:hAnsi="Verdana" w:cs="Times New Roman"/>
          <w:kern w:val="36"/>
          <w:sz w:val="45"/>
          <w:szCs w:val="45"/>
          <w:lang w:val="sl-SI" w:eastAsia="en-GB"/>
        </w:rPr>
      </w:pPr>
      <w:r w:rsidRPr="00D33CC7">
        <w:rPr>
          <w:rFonts w:ascii="Verdana" w:eastAsia="Times New Roman" w:hAnsi="Verdana" w:cs="Times New Roman"/>
          <w:kern w:val="36"/>
          <w:sz w:val="45"/>
          <w:szCs w:val="45"/>
          <w:lang w:val="sl-SI" w:eastAsia="en-GB"/>
        </w:rPr>
        <w:t xml:space="preserve">Razpis tekmovanja v razvoju novih analitskih metod v </w:t>
      </w:r>
      <w:r w:rsidR="00B80993" w:rsidRPr="00D33CC7">
        <w:rPr>
          <w:rFonts w:ascii="Verdana" w:eastAsia="Times New Roman" w:hAnsi="Verdana" w:cs="Times New Roman"/>
          <w:kern w:val="36"/>
          <w:sz w:val="45"/>
          <w:szCs w:val="45"/>
          <w:lang w:val="sl-SI" w:eastAsia="en-GB"/>
        </w:rPr>
        <w:t>medicini</w:t>
      </w:r>
      <w:r w:rsidRPr="00D33CC7">
        <w:rPr>
          <w:rFonts w:ascii="Verdana" w:eastAsia="Times New Roman" w:hAnsi="Verdana" w:cs="Times New Roman"/>
          <w:kern w:val="36"/>
          <w:sz w:val="45"/>
          <w:szCs w:val="45"/>
          <w:lang w:val="sl-SI" w:eastAsia="en-GB"/>
        </w:rPr>
        <w:t xml:space="preserve"> </w:t>
      </w:r>
      <w:r w:rsidR="00D33CC7" w:rsidRPr="00D33CC7">
        <w:rPr>
          <w:rFonts w:ascii="Verdana" w:eastAsia="Times New Roman" w:hAnsi="Verdana" w:cs="Times New Roman"/>
          <w:kern w:val="36"/>
          <w:sz w:val="45"/>
          <w:szCs w:val="45"/>
          <w:lang w:val="sl-SI" w:eastAsia="en-GB"/>
        </w:rPr>
        <w:t xml:space="preserve">Ris </w:t>
      </w:r>
      <w:r w:rsidRPr="00D33CC7">
        <w:rPr>
          <w:rFonts w:ascii="Verdana" w:eastAsia="Times New Roman" w:hAnsi="Verdana" w:cs="Times New Roman"/>
          <w:kern w:val="36"/>
          <w:sz w:val="45"/>
          <w:szCs w:val="45"/>
          <w:lang w:val="sl-SI" w:eastAsia="en-GB"/>
        </w:rPr>
        <w:t>v letu 2021</w:t>
      </w:r>
    </w:p>
    <w:p w14:paraId="5E9C59F2" w14:textId="5B37EC88" w:rsidR="0033649D" w:rsidRPr="00D33CC7" w:rsidRDefault="0033649D" w:rsidP="0090626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sz w:val="33"/>
          <w:szCs w:val="33"/>
          <w:lang w:val="sl-SI" w:eastAsia="en-GB"/>
        </w:rPr>
      </w:pPr>
      <w:r w:rsidRPr="00D33CC7">
        <w:rPr>
          <w:rFonts w:ascii="Verdana" w:eastAsia="Times New Roman" w:hAnsi="Verdana" w:cs="Times New Roman"/>
          <w:sz w:val="33"/>
          <w:szCs w:val="33"/>
          <w:lang w:val="sl-SI" w:eastAsia="en-GB"/>
        </w:rPr>
        <w:t>Koledar tekmovanj</w:t>
      </w:r>
    </w:p>
    <w:p w14:paraId="2F338171" w14:textId="77777777" w:rsidR="0033649D" w:rsidRPr="00D33CC7" w:rsidRDefault="0033649D" w:rsidP="009062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</w:pP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Tekmovanja bodo v letu 2021 potekala: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Koledar tekmovanj"/>
      </w:tblPr>
      <w:tblGrid>
        <w:gridCol w:w="3024"/>
        <w:gridCol w:w="3024"/>
        <w:gridCol w:w="3024"/>
      </w:tblGrid>
      <w:tr w:rsidR="00F4458C" w:rsidRPr="00D33CC7" w14:paraId="40458996" w14:textId="77777777" w:rsidTr="00D179E8">
        <w:trPr>
          <w:trHeight w:val="810"/>
          <w:tblHeader/>
        </w:trPr>
        <w:tc>
          <w:tcPr>
            <w:tcW w:w="3024" w:type="dxa"/>
            <w:tcBorders>
              <w:top w:val="nil"/>
              <w:bottom w:val="single" w:sz="12" w:space="0" w:color="DDDDDD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98E6F" w14:textId="7C72605C" w:rsidR="00F4458C" w:rsidRPr="00D33CC7" w:rsidRDefault="00D5291A" w:rsidP="00D179E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val="sl-SI" w:eastAsia="en-GB"/>
              </w:rPr>
            </w:pPr>
            <w:r w:rsidRPr="00D33CC7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val="sl-SI" w:eastAsia="en-GB"/>
              </w:rPr>
              <w:t>Raven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12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A35FB" w14:textId="77777777" w:rsidR="00F4458C" w:rsidRPr="00D33CC7" w:rsidRDefault="00F4458C" w:rsidP="00D179E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val="sl-SI" w:eastAsia="en-GB"/>
              </w:rPr>
            </w:pPr>
            <w:r w:rsidRPr="00D33CC7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val="sl-SI" w:eastAsia="en-GB"/>
              </w:rPr>
              <w:t>Datum in čas pričetka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12" w:space="0" w:color="DDDDDD"/>
            </w:tcBorders>
            <w:shd w:val="clear" w:color="auto" w:fill="FFFFFF"/>
            <w:vAlign w:val="center"/>
          </w:tcPr>
          <w:p w14:paraId="1B55A91D" w14:textId="77777777" w:rsidR="00F4458C" w:rsidRPr="00D33CC7" w:rsidRDefault="00F4458C" w:rsidP="00D179E8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val="sl-SI" w:eastAsia="en-GB"/>
              </w:rPr>
            </w:pPr>
            <w:r w:rsidRPr="00D33CC7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val="sl-SI" w:eastAsia="en-GB"/>
              </w:rPr>
              <w:t>Datum in čas zaključka</w:t>
            </w:r>
          </w:p>
        </w:tc>
      </w:tr>
      <w:tr w:rsidR="00F4458C" w:rsidRPr="00D33CC7" w14:paraId="7171B82D" w14:textId="77777777" w:rsidTr="003E618D">
        <w:trPr>
          <w:trHeight w:val="810"/>
          <w:tblHeader/>
        </w:trPr>
        <w:tc>
          <w:tcPr>
            <w:tcW w:w="3024" w:type="dxa"/>
            <w:tcBorders>
              <w:top w:val="nil"/>
              <w:bottom w:val="single" w:sz="12" w:space="0" w:color="DDDDDD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BC2758" w14:textId="77777777" w:rsidR="00F4458C" w:rsidRPr="00D33CC7" w:rsidRDefault="00F4458C" w:rsidP="003E618D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Cs/>
                <w:color w:val="333333"/>
                <w:sz w:val="21"/>
                <w:szCs w:val="21"/>
                <w:lang w:val="sl-SI" w:eastAsia="en-GB"/>
              </w:rPr>
            </w:pPr>
            <w:r w:rsidRPr="00D33CC7">
              <w:rPr>
                <w:rFonts w:ascii="Verdana" w:eastAsia="Times New Roman" w:hAnsi="Verdana" w:cs="Times New Roman"/>
                <w:bCs/>
                <w:color w:val="333333"/>
                <w:sz w:val="21"/>
                <w:szCs w:val="21"/>
                <w:lang w:val="sl-SI" w:eastAsia="en-GB"/>
              </w:rPr>
              <w:t>0 – Uvodno predavanje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12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3E2B5E" w14:textId="6167C0CE" w:rsidR="00F4458C" w:rsidRPr="00D33CC7" w:rsidRDefault="008E46A2" w:rsidP="008E46A2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Cs/>
                <w:color w:val="333333"/>
                <w:sz w:val="21"/>
                <w:szCs w:val="21"/>
                <w:lang w:val="sl-SI" w:eastAsia="en-GB"/>
              </w:rPr>
            </w:pPr>
            <w:r w:rsidRPr="00D33CC7">
              <w:rPr>
                <w:rFonts w:ascii="Verdana" w:eastAsia="Times New Roman" w:hAnsi="Verdana" w:cs="Times New Roman"/>
                <w:bCs/>
                <w:color w:val="333333"/>
                <w:sz w:val="21"/>
                <w:szCs w:val="21"/>
                <w:lang w:val="sl-SI" w:eastAsia="en-GB"/>
              </w:rPr>
              <w:t>četrtek</w:t>
            </w:r>
            <w:r w:rsidR="00F4458C" w:rsidRPr="00D33CC7">
              <w:rPr>
                <w:rFonts w:ascii="Verdana" w:eastAsia="Times New Roman" w:hAnsi="Verdana" w:cs="Times New Roman"/>
                <w:bCs/>
                <w:color w:val="333333"/>
                <w:sz w:val="21"/>
                <w:szCs w:val="21"/>
                <w:lang w:val="sl-SI" w:eastAsia="en-GB"/>
              </w:rPr>
              <w:t xml:space="preserve">, </w:t>
            </w:r>
            <w:r w:rsidRPr="00D33CC7">
              <w:rPr>
                <w:rFonts w:ascii="Verdana" w:eastAsia="Times New Roman" w:hAnsi="Verdana" w:cs="Times New Roman"/>
                <w:bCs/>
                <w:color w:val="333333"/>
                <w:sz w:val="21"/>
                <w:szCs w:val="21"/>
                <w:lang w:val="sl-SI" w:eastAsia="en-GB"/>
              </w:rPr>
              <w:t xml:space="preserve">1. april </w:t>
            </w:r>
            <w:r w:rsidR="00F4458C" w:rsidRPr="00D33CC7">
              <w:rPr>
                <w:rFonts w:ascii="Verdana" w:eastAsia="Times New Roman" w:hAnsi="Verdana" w:cs="Times New Roman"/>
                <w:bCs/>
                <w:color w:val="333333"/>
                <w:sz w:val="21"/>
                <w:szCs w:val="21"/>
                <w:lang w:val="sl-SI" w:eastAsia="en-GB"/>
              </w:rPr>
              <w:t>2021 ob 16</w:t>
            </w:r>
            <w:r w:rsidR="00E319A8">
              <w:rPr>
                <w:rFonts w:ascii="Verdana" w:eastAsia="Times New Roman" w:hAnsi="Verdana" w:cs="Times New Roman"/>
                <w:bCs/>
                <w:color w:val="333333"/>
                <w:sz w:val="21"/>
                <w:szCs w:val="21"/>
                <w:lang w:val="sl-SI" w:eastAsia="en-GB"/>
              </w:rPr>
              <w:t>.</w:t>
            </w:r>
            <w:r w:rsidR="00F4458C" w:rsidRPr="00D33CC7">
              <w:rPr>
                <w:rFonts w:ascii="Verdana" w:eastAsia="Times New Roman" w:hAnsi="Verdana" w:cs="Times New Roman"/>
                <w:bCs/>
                <w:color w:val="333333"/>
                <w:sz w:val="21"/>
                <w:szCs w:val="21"/>
                <w:lang w:val="sl-SI" w:eastAsia="en-GB"/>
              </w:rPr>
              <w:t>00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12" w:space="0" w:color="DDDDDD"/>
            </w:tcBorders>
            <w:shd w:val="clear" w:color="auto" w:fill="FFFFFF"/>
            <w:vAlign w:val="center"/>
          </w:tcPr>
          <w:p w14:paraId="5B128B2A" w14:textId="5736A4E7" w:rsidR="00F4458C" w:rsidRPr="00D33CC7" w:rsidRDefault="008E46A2" w:rsidP="008E46A2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Cs/>
                <w:color w:val="333333"/>
                <w:sz w:val="21"/>
                <w:szCs w:val="21"/>
                <w:lang w:val="sl-SI" w:eastAsia="en-GB"/>
              </w:rPr>
            </w:pPr>
            <w:r w:rsidRPr="00D33CC7">
              <w:rPr>
                <w:rFonts w:ascii="Verdana" w:eastAsia="Times New Roman" w:hAnsi="Verdana" w:cs="Times New Roman"/>
                <w:bCs/>
                <w:color w:val="333333"/>
                <w:sz w:val="21"/>
                <w:szCs w:val="21"/>
                <w:lang w:val="sl-SI" w:eastAsia="en-GB"/>
              </w:rPr>
              <w:t>četrtek</w:t>
            </w:r>
            <w:r w:rsidR="00F4458C" w:rsidRPr="00D33CC7">
              <w:rPr>
                <w:rFonts w:ascii="Verdana" w:eastAsia="Times New Roman" w:hAnsi="Verdana" w:cs="Times New Roman"/>
                <w:bCs/>
                <w:color w:val="333333"/>
                <w:sz w:val="21"/>
                <w:szCs w:val="21"/>
                <w:lang w:val="sl-SI" w:eastAsia="en-GB"/>
              </w:rPr>
              <w:t xml:space="preserve">, </w:t>
            </w:r>
            <w:r w:rsidRPr="00D33CC7">
              <w:rPr>
                <w:rFonts w:ascii="Verdana" w:eastAsia="Times New Roman" w:hAnsi="Verdana" w:cs="Times New Roman"/>
                <w:bCs/>
                <w:color w:val="333333"/>
                <w:sz w:val="21"/>
                <w:szCs w:val="21"/>
                <w:lang w:val="sl-SI" w:eastAsia="en-GB"/>
              </w:rPr>
              <w:t>1. april</w:t>
            </w:r>
            <w:r w:rsidR="00E319A8">
              <w:rPr>
                <w:rFonts w:ascii="Verdana" w:eastAsia="Times New Roman" w:hAnsi="Verdana" w:cs="Times New Roman"/>
                <w:bCs/>
                <w:color w:val="333333"/>
                <w:sz w:val="21"/>
                <w:szCs w:val="21"/>
                <w:lang w:val="sl-SI" w:eastAsia="en-GB"/>
              </w:rPr>
              <w:t xml:space="preserve"> </w:t>
            </w:r>
            <w:r w:rsidR="00F4458C" w:rsidRPr="00D33CC7">
              <w:rPr>
                <w:rFonts w:ascii="Verdana" w:eastAsia="Times New Roman" w:hAnsi="Verdana" w:cs="Times New Roman"/>
                <w:bCs/>
                <w:color w:val="333333"/>
                <w:sz w:val="21"/>
                <w:szCs w:val="21"/>
                <w:lang w:val="sl-SI" w:eastAsia="en-GB"/>
              </w:rPr>
              <w:t>2021 ob 19</w:t>
            </w:r>
            <w:r w:rsidR="00E319A8">
              <w:rPr>
                <w:rFonts w:ascii="Verdana" w:eastAsia="Times New Roman" w:hAnsi="Verdana" w:cs="Times New Roman"/>
                <w:bCs/>
                <w:color w:val="333333"/>
                <w:sz w:val="21"/>
                <w:szCs w:val="21"/>
                <w:lang w:val="sl-SI" w:eastAsia="en-GB"/>
              </w:rPr>
              <w:t>.</w:t>
            </w:r>
            <w:r w:rsidR="00F4458C" w:rsidRPr="00D33CC7">
              <w:rPr>
                <w:rFonts w:ascii="Verdana" w:eastAsia="Times New Roman" w:hAnsi="Verdana" w:cs="Times New Roman"/>
                <w:bCs/>
                <w:color w:val="333333"/>
                <w:sz w:val="21"/>
                <w:szCs w:val="21"/>
                <w:lang w:val="sl-SI" w:eastAsia="en-GB"/>
              </w:rPr>
              <w:t>00</w:t>
            </w:r>
          </w:p>
        </w:tc>
      </w:tr>
      <w:tr w:rsidR="00F4458C" w:rsidRPr="00D33CC7" w14:paraId="2BAFA0C8" w14:textId="77777777" w:rsidTr="003E618D">
        <w:trPr>
          <w:trHeight w:val="810"/>
        </w:trPr>
        <w:tc>
          <w:tcPr>
            <w:tcW w:w="3024" w:type="dxa"/>
            <w:tcBorders>
              <w:top w:val="single" w:sz="6" w:space="0" w:color="DDDDDD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38218" w14:textId="77777777" w:rsidR="00F4458C" w:rsidRPr="00D33CC7" w:rsidRDefault="00F4458C" w:rsidP="003E618D">
            <w:pPr>
              <w:pStyle w:val="Odstavekseznama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</w:pPr>
          </w:p>
        </w:tc>
        <w:tc>
          <w:tcPr>
            <w:tcW w:w="3024" w:type="dxa"/>
            <w:tcBorders>
              <w:top w:val="single" w:sz="6" w:space="0" w:color="DDDDDD"/>
              <w:lef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2B45A" w14:textId="66894D6A" w:rsidR="00F4458C" w:rsidRPr="00D33CC7" w:rsidRDefault="00F4458C" w:rsidP="008E46A2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</w:pPr>
            <w:r w:rsidRPr="00D33CC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  <w:t xml:space="preserve">ponedeljek, </w:t>
            </w:r>
            <w:r w:rsidR="008E46A2" w:rsidRPr="00D33CC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  <w:t>5. april</w:t>
            </w:r>
            <w:r w:rsidRPr="00D33CC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  <w:t xml:space="preserve"> 2021 ob 8.00</w:t>
            </w:r>
          </w:p>
        </w:tc>
        <w:tc>
          <w:tcPr>
            <w:tcW w:w="3024" w:type="dxa"/>
            <w:tcBorders>
              <w:top w:val="single" w:sz="6" w:space="0" w:color="DDDDDD"/>
              <w:left w:val="single" w:sz="4" w:space="0" w:color="auto"/>
            </w:tcBorders>
            <w:shd w:val="clear" w:color="auto" w:fill="FFFFFF"/>
            <w:vAlign w:val="center"/>
          </w:tcPr>
          <w:p w14:paraId="361DAE2C" w14:textId="3C6BD724" w:rsidR="00F4458C" w:rsidRPr="00D33CC7" w:rsidRDefault="00F4458C" w:rsidP="008E46A2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</w:pPr>
            <w:r w:rsidRPr="00D33CC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  <w:t xml:space="preserve">ponedeljek, </w:t>
            </w:r>
            <w:r w:rsidR="008E46A2" w:rsidRPr="00D33CC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  <w:t xml:space="preserve">19. april </w:t>
            </w:r>
            <w:r w:rsidRPr="00D33CC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  <w:t>2021 ob 8.00</w:t>
            </w:r>
          </w:p>
        </w:tc>
      </w:tr>
      <w:tr w:rsidR="00F4458C" w:rsidRPr="00D33CC7" w14:paraId="34132246" w14:textId="77777777" w:rsidTr="003E618D">
        <w:trPr>
          <w:trHeight w:val="811"/>
        </w:trPr>
        <w:tc>
          <w:tcPr>
            <w:tcW w:w="3024" w:type="dxa"/>
            <w:tcBorders>
              <w:top w:val="single" w:sz="6" w:space="0" w:color="DDDDDD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B7E77C" w14:textId="77777777" w:rsidR="00F4458C" w:rsidRPr="00D33CC7" w:rsidRDefault="00F4458C" w:rsidP="003E618D">
            <w:pPr>
              <w:pStyle w:val="Odstavekseznama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</w:pPr>
          </w:p>
        </w:tc>
        <w:tc>
          <w:tcPr>
            <w:tcW w:w="3024" w:type="dxa"/>
            <w:tcBorders>
              <w:top w:val="single" w:sz="6" w:space="0" w:color="DDDDDD"/>
              <w:lef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3836D2" w14:textId="1BBC3172" w:rsidR="00F4458C" w:rsidRPr="00D33CC7" w:rsidRDefault="00F4458C" w:rsidP="003E618D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</w:pPr>
            <w:r w:rsidRPr="00D33CC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  <w:t xml:space="preserve">sobota, </w:t>
            </w:r>
            <w:r w:rsidR="008E46A2" w:rsidRPr="00D33CC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  <w:t>8</w:t>
            </w:r>
            <w:r w:rsidRPr="00D33CC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  <w:t xml:space="preserve">. </w:t>
            </w:r>
            <w:r w:rsidR="008E46A2" w:rsidRPr="00D33CC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  <w:t>maj</w:t>
            </w:r>
            <w:r w:rsidRPr="00D33CC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  <w:t xml:space="preserve"> 2021 ob 9.00</w:t>
            </w:r>
          </w:p>
        </w:tc>
        <w:tc>
          <w:tcPr>
            <w:tcW w:w="3024" w:type="dxa"/>
            <w:tcBorders>
              <w:top w:val="single" w:sz="6" w:space="0" w:color="DDDDDD"/>
              <w:left w:val="single" w:sz="4" w:space="0" w:color="auto"/>
            </w:tcBorders>
            <w:shd w:val="clear" w:color="auto" w:fill="FFFFFF"/>
            <w:vAlign w:val="center"/>
          </w:tcPr>
          <w:p w14:paraId="6C9BE7A9" w14:textId="273596C7" w:rsidR="00F4458C" w:rsidRPr="00D33CC7" w:rsidRDefault="00F4458C" w:rsidP="003E618D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</w:pPr>
            <w:r w:rsidRPr="00D33CC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  <w:t xml:space="preserve">nedelja, </w:t>
            </w:r>
            <w:r w:rsidR="008E46A2" w:rsidRPr="00D33CC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  <w:t>9</w:t>
            </w:r>
            <w:r w:rsidRPr="00D33CC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  <w:t>.</w:t>
            </w:r>
            <w:r w:rsidR="008E46A2" w:rsidRPr="00D33CC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  <w:t xml:space="preserve"> maj</w:t>
            </w:r>
            <w:r w:rsidRPr="00D33CC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sl-SI" w:eastAsia="en-GB"/>
              </w:rPr>
              <w:t xml:space="preserve"> 2021 ob 9.00</w:t>
            </w:r>
          </w:p>
        </w:tc>
      </w:tr>
    </w:tbl>
    <w:p w14:paraId="5D16B636" w14:textId="77777777" w:rsidR="00CE2282" w:rsidRPr="00D33CC7" w:rsidRDefault="00CE2282" w:rsidP="009062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C09853"/>
          <w:sz w:val="21"/>
          <w:szCs w:val="21"/>
          <w:lang w:val="sl-SI" w:eastAsia="en-GB"/>
        </w:rPr>
      </w:pPr>
    </w:p>
    <w:p w14:paraId="4B592D34" w14:textId="2569AE47" w:rsidR="0033649D" w:rsidRPr="00D33CC7" w:rsidRDefault="00CE2282" w:rsidP="009062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</w:pP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Pred prijavo na 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tekmovanje je</w:t>
      </w:r>
      <w:r w:rsidR="00E319A8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="0033649D"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>nujno</w:t>
      </w:r>
      <w:r w:rsidR="00E319A8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potrebno od vsakega tekmovalca oz. njegovega zakonitega zastopnika zaradi zahtev</w:t>
      </w:r>
      <w:r w:rsidR="00272FEB" w:rsidRPr="00D33CC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sl-SI" w:eastAsia="en-GB"/>
        </w:rPr>
        <w:t xml:space="preserve"> </w:t>
      </w:r>
      <w:r w:rsidR="0033649D" w:rsidRPr="00D33CC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sl-SI" w:eastAsia="en-GB"/>
        </w:rPr>
        <w:t>Zakona o varstvu osebnih podatkov</w:t>
      </w:r>
      <w:r w:rsidR="00E319A8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pridobiti pisno soglasje z</w:t>
      </w:r>
      <w:r w:rsidR="00272FEB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a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javno objavo dosežkov. Na naših spletnih strane</w:t>
      </w: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h bodo sicer vidni le dosežki </w:t>
      </w:r>
      <w:r w:rsidR="00272FEB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najboljših ekip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, vendar je javna objava tudi objava na šolski </w:t>
      </w: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ali fakultetni 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oglasni deski ali v biltenu. Če zakoniti zastopnik </w:t>
      </w:r>
      <w:r w:rsidR="00272FEB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člana ekipe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s tem ne soglaša, se </w:t>
      </w:r>
      <w:r w:rsidR="00272FEB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član 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tekmovanja, žal,</w:t>
      </w:r>
      <w:r w:rsidR="00E319A8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="0033649D"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>ne more</w:t>
      </w:r>
      <w:r w:rsidR="00E319A8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udeležiti.</w:t>
      </w:r>
    </w:p>
    <w:p w14:paraId="3727F9D6" w14:textId="15A39C80" w:rsidR="00F82538" w:rsidRPr="00D33CC7" w:rsidRDefault="00F82538" w:rsidP="009062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</w:pP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Uvodno predavanje je namenjeno </w:t>
      </w:r>
      <w:r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>predstavitvi ozadja in dejanskega problema</w:t>
      </w: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, ki ga bodo </w:t>
      </w:r>
      <w:r w:rsidR="008E46A2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ekipe </w:t>
      </w: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reševal</w:t>
      </w:r>
      <w:r w:rsidR="008E46A2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e</w:t>
      </w: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na tekmovanju. Priporočljivo je, da se vsi tekmovalci udeležijo predavanja. </w:t>
      </w:r>
      <w:r w:rsidR="00272FEB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Ekipe</w:t>
      </w: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se morajo na tekmovanje prijaviti </w:t>
      </w:r>
      <w:r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>pred uvodnim predavanjem.</w:t>
      </w:r>
    </w:p>
    <w:p w14:paraId="13A84755" w14:textId="2B07A76C" w:rsidR="0033649D" w:rsidRPr="00D33CC7" w:rsidRDefault="00692913" w:rsidP="00D33CC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</w:pP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Na tekmovanje se prijavijo </w:t>
      </w:r>
      <w:r w:rsidR="00272FEB"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>ekipe</w:t>
      </w:r>
      <w:r w:rsidR="00740B93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, ki so</w:t>
      </w: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sestavljene iz</w:t>
      </w:r>
      <w:r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 xml:space="preserve"> največ treh tekmovalcev</w:t>
      </w: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. </w:t>
      </w:r>
      <w:r w:rsidR="00C63CF2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Ekipo </w:t>
      </w:r>
      <w:r w:rsidR="001219FE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na </w:t>
      </w:r>
      <w:r w:rsidR="00B42DA1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1. </w:t>
      </w:r>
      <w:r w:rsidR="001219FE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rav</w:t>
      </w:r>
      <w:r w:rsidR="008E46A2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en</w:t>
      </w:r>
      <w:r w:rsidR="00B42DA1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tekmovanja</w:t>
      </w:r>
      <w:r w:rsidR="003F7F43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prijavi vodja</w:t>
      </w:r>
      <w:r w:rsidR="00B42DA1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,</w:t>
      </w:r>
      <w:r w:rsidR="003F7F43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ki ga določijo člani </w:t>
      </w:r>
      <w:r w:rsidR="008E46A2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ekipe</w:t>
      </w:r>
      <w:r w:rsidR="003F7F43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. Poleg dopiše tudi imena ostalih tekmovalcev v </w:t>
      </w:r>
      <w:r w:rsidR="008E46A2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ekipi</w:t>
      </w:r>
      <w:r w:rsidR="003F7F43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.</w:t>
      </w:r>
      <w:r w:rsidR="00B42DA1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="000F533C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Prijava se odda na uradni spletni strani tekmovanja (</w:t>
      </w:r>
      <w:r w:rsidR="000F533C"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>URL</w:t>
      </w:r>
      <w:r w:rsidR="000F533C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). </w:t>
      </w:r>
      <w:r w:rsidR="008E46A2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Ekipo 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lahko</w:t>
      </w:r>
      <w:r w:rsidR="008E46A2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hkrati</w:t>
      </w:r>
      <w:r w:rsidR="00B42DA1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="00B42DA1"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>sestavljajo</w:t>
      </w:r>
      <w:r w:rsidR="0033649D"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 xml:space="preserve"> </w:t>
      </w:r>
      <w:r w:rsidR="00CE2282"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>študenti</w:t>
      </w:r>
      <w:r w:rsidR="00E319A8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 xml:space="preserve"> </w:t>
      </w:r>
      <w:r w:rsidR="0033649D"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 xml:space="preserve">vseh </w:t>
      </w:r>
      <w:r w:rsidR="00CE2282"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>fakultet</w:t>
      </w:r>
      <w:r w:rsidR="00272FEB"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 xml:space="preserve"> in dijaki vseh SŠ.</w:t>
      </w:r>
      <w:r w:rsidR="00D5291A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="001219FE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V primeru, da naloge po končanju 1. ravni tekmovanja niso oddane do vnaprej določenega roka, je </w:t>
      </w:r>
      <w:r w:rsidR="008E46A2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ekipa </w:t>
      </w:r>
      <w:r w:rsidR="001219FE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avtomatsko izključena iz tekmovanja.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="001219FE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Na</w:t>
      </w:r>
      <w:r w:rsidR="00CE2282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2. </w:t>
      </w:r>
      <w:r w:rsidR="001219FE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raven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tekmova</w:t>
      </w: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nj</w:t>
      </w:r>
      <w:r w:rsidR="007547B0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a</w:t>
      </w: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se uvrsti </w:t>
      </w:r>
      <w:r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 xml:space="preserve">5 najboljših </w:t>
      </w:r>
      <w:r w:rsidR="008E46A2"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>ekip</w:t>
      </w:r>
      <w:r w:rsidR="008E46A2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iz 1. </w:t>
      </w:r>
      <w:r w:rsidR="001219FE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ravni</w:t>
      </w: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tekmovanja.</w:t>
      </w:r>
    </w:p>
    <w:p w14:paraId="060B383A" w14:textId="5FAE95F3" w:rsidR="00E033F2" w:rsidRPr="00D33CC7" w:rsidRDefault="00E033F2" w:rsidP="00D33CC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sl-SI" w:eastAsia="sl-SI"/>
        </w:rPr>
      </w:pP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Rezultate do vnaprej določenega roka ekipa odda pod šifro. Rezultati se oddajo v obliki, ki je predpisana v navodilu naloge. Po zahtevi tekmovalne komisije, mora ekipa oddati tudi kodo</w:t>
      </w:r>
      <w:r w:rsidR="00E319A8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,</w:t>
      </w: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s katero je možno rezultate reproducirati. V namene oddajanja nalog in kode bo na spletu organizirano mesto oddaje.</w:t>
      </w:r>
    </w:p>
    <w:p w14:paraId="6BE4C501" w14:textId="426699F8" w:rsidR="008E46A2" w:rsidRPr="00D33CC7" w:rsidRDefault="0033649D" w:rsidP="0090626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sz w:val="33"/>
          <w:szCs w:val="33"/>
          <w:lang w:val="sl-SI" w:eastAsia="en-GB"/>
        </w:rPr>
      </w:pPr>
      <w:r w:rsidRPr="00D33CC7">
        <w:rPr>
          <w:rFonts w:ascii="Verdana" w:eastAsia="Times New Roman" w:hAnsi="Verdana" w:cs="Times New Roman"/>
          <w:sz w:val="33"/>
          <w:szCs w:val="33"/>
          <w:lang w:val="sl-SI" w:eastAsia="en-GB"/>
        </w:rPr>
        <w:t>Dovoljeni pripomočki</w:t>
      </w:r>
    </w:p>
    <w:p w14:paraId="752D9A6E" w14:textId="759C5801" w:rsidR="008E46A2" w:rsidRPr="00D33CC7" w:rsidRDefault="008E46A2" w:rsidP="009062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</w:pP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lastRenderedPageBreak/>
        <w:t>Za 1. in 2. raven tekmovanja si morajo ekipe same priskrbeti računalnike in primerno programsko opremo. Naloge lahko ekipa rešuje v programskem jeziku in programih, ki si jih izbere sama.</w:t>
      </w:r>
    </w:p>
    <w:p w14:paraId="503FCE06" w14:textId="65CF58C9" w:rsidR="00802901" w:rsidRPr="00D33CC7" w:rsidRDefault="00D5291A" w:rsidP="00D5291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sl-SI" w:eastAsia="en-GB"/>
        </w:rPr>
      </w:pPr>
      <w:r w:rsidRPr="00D33CC7">
        <w:rPr>
          <w:rFonts w:ascii="Verdana" w:eastAsia="Times New Roman" w:hAnsi="Verdana" w:cs="Times New Roman"/>
          <w:color w:val="000000"/>
          <w:sz w:val="21"/>
          <w:szCs w:val="21"/>
          <w:lang w:val="sl-SI" w:eastAsia="en-GB"/>
        </w:rPr>
        <w:t>Na 2. ravni tekmovanja je komunikacija z osebami izven tekmovalnega prostora v kateri koli obliki (elektronska, telefonska komunikacija itd.) prepovedana.</w:t>
      </w:r>
    </w:p>
    <w:p w14:paraId="070B97FF" w14:textId="32592871" w:rsidR="0033649D" w:rsidRPr="00D33CC7" w:rsidRDefault="001219FE" w:rsidP="00760745">
      <w:pPr>
        <w:pStyle w:val="Odstavekseznama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33"/>
          <w:szCs w:val="33"/>
          <w:lang w:val="sl-SI" w:eastAsia="en-GB"/>
        </w:rPr>
      </w:pPr>
      <w:r w:rsidRPr="00D33CC7">
        <w:rPr>
          <w:rFonts w:ascii="Verdana" w:eastAsia="Times New Roman" w:hAnsi="Verdana" w:cs="Times New Roman"/>
          <w:sz w:val="33"/>
          <w:szCs w:val="33"/>
          <w:lang w:val="sl-SI" w:eastAsia="en-GB"/>
        </w:rPr>
        <w:t>raven</w:t>
      </w:r>
      <w:r w:rsidR="00740B93" w:rsidRPr="00D33CC7">
        <w:rPr>
          <w:rFonts w:ascii="Verdana" w:eastAsia="Times New Roman" w:hAnsi="Verdana" w:cs="Times New Roman"/>
          <w:sz w:val="33"/>
          <w:szCs w:val="33"/>
          <w:lang w:val="sl-SI" w:eastAsia="en-GB"/>
        </w:rPr>
        <w:t xml:space="preserve"> tekmovanja</w:t>
      </w:r>
    </w:p>
    <w:p w14:paraId="4E58F6BE" w14:textId="265D8304" w:rsidR="00C63CF2" w:rsidRPr="00D33CC7" w:rsidRDefault="00740B93" w:rsidP="009062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</w:pP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T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ekmovalna komisija za vrednotenje izdelkov in za pošiljanje poročila o</w:t>
      </w:r>
      <w:r w:rsidR="00A424B9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1. </w:t>
      </w:r>
      <w:r w:rsidR="00D5291A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ravni</w:t>
      </w:r>
      <w:r w:rsidR="00A424B9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tekmovanja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uporabi </w:t>
      </w:r>
      <w:r w:rsidR="00FA5B3C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zaščiten zavihek na uradni spletni strani tekmovanja.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Dostop je mogoč z geslom, ki ga</w:t>
      </w:r>
      <w:r w:rsidR="00A424B9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="00C63CF2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ekipam </w:t>
      </w:r>
      <w:r w:rsidR="00A424B9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posredujemo ob prijavi na tekmovanje. </w:t>
      </w:r>
      <w:r w:rsidR="00FA5B3C"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>"P</w:t>
      </w:r>
      <w:r w:rsidR="0033649D"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>isna izjava"</w:t>
      </w:r>
      <w:r w:rsidR="00E319A8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za </w:t>
      </w:r>
      <w:r w:rsidR="00FA5B3C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tekmovalce bo objavljena na uradni sp</w:t>
      </w:r>
      <w:r w:rsidR="00A424B9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l</w:t>
      </w:r>
      <w:r w:rsidR="00FA5B3C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etni strani tekmovanja.</w:t>
      </w:r>
      <w:r w:rsidR="00C63CF2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Šifrirani dosežki bodo najkasneje objavljeni do </w:t>
      </w:r>
      <w:r w:rsidR="00C63CF2"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>22.</w:t>
      </w:r>
      <w:r w:rsidR="00E319A8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 xml:space="preserve"> </w:t>
      </w:r>
      <w:r w:rsidR="00C63CF2"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>4.</w:t>
      </w:r>
      <w:r w:rsidR="00E319A8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 xml:space="preserve"> </w:t>
      </w:r>
      <w:r w:rsidR="00C63CF2"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>2021 do 10</w:t>
      </w:r>
      <w:r w:rsidR="00E319A8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>.</w:t>
      </w:r>
      <w:r w:rsidR="00C63CF2"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>00</w:t>
      </w:r>
      <w:r w:rsidR="00C63CF2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.</w:t>
      </w:r>
    </w:p>
    <w:p w14:paraId="47DD8DD4" w14:textId="73B6C505" w:rsidR="0033649D" w:rsidRPr="00D33CC7" w:rsidRDefault="00FA5B3C" w:rsidP="009062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</w:pP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Za </w:t>
      </w:r>
      <w:r w:rsidR="00802901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eventualni</w:t>
      </w: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prevod nalog v angleški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jezik je potrebno zaprositi tekmovalno komisijo najmanj</w:t>
      </w:r>
      <w:r w:rsidR="00E319A8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="0033649D"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 xml:space="preserve">14 dni pred </w:t>
      </w:r>
      <w:r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>1.</w:t>
      </w:r>
      <w:r w:rsidR="0033649D"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 xml:space="preserve"> </w:t>
      </w:r>
      <w:r w:rsidR="00D5291A"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>ravnjo</w:t>
      </w:r>
      <w:r w:rsidR="0033649D"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 xml:space="preserve"> tekmovanja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. Želeno jezikovno varianto je potrebno označiti na Informacijskem strežniku ob izpisu prijavnice na tekmovanje.</w:t>
      </w:r>
    </w:p>
    <w:p w14:paraId="63D896DA" w14:textId="6C780605" w:rsidR="00C63CF2" w:rsidRPr="00D33CC7" w:rsidRDefault="00C63CF2" w:rsidP="00C63C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</w:pP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Morebiten ugovor na vrednotenje na 1. ravni tekmovanja je potrebno</w:t>
      </w:r>
      <w:r w:rsidR="00E319A8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>podati elektronsko</w:t>
      </w:r>
      <w:r w:rsidR="00E319A8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najkasneje do</w:t>
      </w:r>
      <w:r w:rsidR="00E319A8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>25</w:t>
      </w:r>
      <w:r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>. 4. 2021 do 10</w:t>
      </w:r>
      <w:r w:rsidR="00E319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>.</w:t>
      </w:r>
      <w:r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>00</w:t>
      </w: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.</w:t>
      </w:r>
    </w:p>
    <w:p w14:paraId="1996D383" w14:textId="3C46406D" w:rsidR="0033649D" w:rsidRPr="00D33CC7" w:rsidRDefault="001219FE" w:rsidP="00760745">
      <w:pPr>
        <w:pStyle w:val="Odstavekseznama"/>
        <w:numPr>
          <w:ilvl w:val="0"/>
          <w:numId w:val="4"/>
        </w:num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color w:val="071871"/>
          <w:sz w:val="33"/>
          <w:szCs w:val="33"/>
          <w:lang w:val="sl-SI" w:eastAsia="en-GB"/>
        </w:rPr>
      </w:pPr>
      <w:r w:rsidRPr="00D33CC7">
        <w:rPr>
          <w:rFonts w:ascii="Verdana" w:eastAsia="Times New Roman" w:hAnsi="Verdana" w:cs="Times New Roman"/>
          <w:sz w:val="33"/>
          <w:szCs w:val="33"/>
          <w:lang w:val="sl-SI" w:eastAsia="en-GB"/>
        </w:rPr>
        <w:t>raven</w:t>
      </w:r>
      <w:r w:rsidR="00906264" w:rsidRPr="00D33CC7">
        <w:rPr>
          <w:rFonts w:ascii="Verdana" w:eastAsia="Times New Roman" w:hAnsi="Verdana" w:cs="Times New Roman"/>
          <w:sz w:val="33"/>
          <w:szCs w:val="33"/>
          <w:lang w:val="sl-SI" w:eastAsia="en-GB"/>
        </w:rPr>
        <w:t xml:space="preserve"> tekmovanja</w:t>
      </w:r>
    </w:p>
    <w:p w14:paraId="4A3D05BB" w14:textId="538BD84A" w:rsidR="0033649D" w:rsidRPr="00D33CC7" w:rsidRDefault="001219FE" w:rsidP="009062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</w:pP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Na</w:t>
      </w:r>
      <w:r w:rsidR="00FA5B3C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2. </w:t>
      </w: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raven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tekmovanj</w:t>
      </w:r>
      <w:r w:rsidR="00FA5B3C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a</w:t>
      </w:r>
      <w:r w:rsidR="00D5291A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se</w:t>
      </w:r>
      <w:r w:rsidR="00A424B9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="00FA5B3C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najbol</w:t>
      </w:r>
      <w:r w:rsidR="00A424B9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jših 5 </w:t>
      </w:r>
      <w:r w:rsidR="00C63CF2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ekip </w:t>
      </w:r>
      <w:r w:rsidR="00A424B9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uvrsti avtomatsko. Rezultati bodo objavljeni</w:t>
      </w:r>
      <w:r w:rsidR="00FA5B3C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pod zaščitenim zavihkom na uradni spletni strani tekmovanja. V kolikor se </w:t>
      </w:r>
      <w:r w:rsidR="00C63CF2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ekipa </w:t>
      </w:r>
      <w:r w:rsidR="00FA5B3C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2. </w:t>
      </w:r>
      <w:r w:rsidR="00E741B0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ravni</w:t>
      </w:r>
      <w:r w:rsidR="00FA5B3C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tekmovanja ne bo udeležila, je potrebno v roku 24</w:t>
      </w:r>
      <w:r w:rsidR="002F71C4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ur</w:t>
      </w:r>
      <w:r w:rsidR="00FA5B3C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po objavi rezultatov, to javiti organizatorju.</w:t>
      </w:r>
    </w:p>
    <w:p w14:paraId="2211B92B" w14:textId="5E8DFAF9" w:rsidR="0033649D" w:rsidRPr="00D33CC7" w:rsidRDefault="0033649D" w:rsidP="009062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</w:pP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Gosti</w:t>
      </w:r>
      <w:r w:rsidR="00FA5B3C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telj </w:t>
      </w:r>
      <w:r w:rsidR="00E741B0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2. ravni</w:t>
      </w:r>
      <w:r w:rsidR="00FA5B3C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tekmovanja bo Univerza v Ljubljani, Fakulteta za matematiko in fiziko, Oddelek za fiziko.</w:t>
      </w:r>
    </w:p>
    <w:p w14:paraId="3D997215" w14:textId="07E21686" w:rsidR="001219FE" w:rsidRPr="00D33CC7" w:rsidRDefault="00C63CF2" w:rsidP="009062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</w:pP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Šifrirani rezultati 2. ravni tekmovanja bodo objavljeni najkasneje do </w:t>
      </w:r>
      <w:r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>11.</w:t>
      </w:r>
      <w:r w:rsidR="00E319A8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 xml:space="preserve"> </w:t>
      </w:r>
      <w:r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>5.</w:t>
      </w:r>
      <w:r w:rsidR="00E319A8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 xml:space="preserve"> </w:t>
      </w:r>
      <w:r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>2021 do 10</w:t>
      </w:r>
      <w:r w:rsidR="002F71C4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>.</w:t>
      </w:r>
      <w:r w:rsidRPr="00D33CC7">
        <w:rPr>
          <w:rFonts w:ascii="Verdana" w:eastAsia="Times New Roman" w:hAnsi="Verdana" w:cs="Times New Roman"/>
          <w:b/>
          <w:color w:val="333333"/>
          <w:sz w:val="21"/>
          <w:szCs w:val="21"/>
          <w:lang w:val="sl-SI" w:eastAsia="en-GB"/>
        </w:rPr>
        <w:t>00</w:t>
      </w: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. 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Morebiten ugovor na vrednotenje </w:t>
      </w:r>
      <w:r w:rsidR="001219FE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na</w:t>
      </w:r>
      <w:r w:rsidR="00FA5B3C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2. </w:t>
      </w:r>
      <w:r w:rsidR="001219FE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ravni</w:t>
      </w:r>
      <w:r w:rsidR="00FA5B3C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tekmovanja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je potrebno</w:t>
      </w:r>
      <w:r w:rsidR="00E319A8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="0033649D"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>podati elektronsko</w:t>
      </w:r>
      <w:r w:rsidR="00E319A8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najkasneje do</w:t>
      </w:r>
      <w:r w:rsidR="00E319A8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r w:rsidRPr="00196ACA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>14</w:t>
      </w:r>
      <w:r w:rsidR="00FA5B3C" w:rsidRPr="002F71C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>.</w:t>
      </w:r>
      <w:r w:rsidR="00FA5B3C"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 xml:space="preserve"> </w:t>
      </w:r>
      <w:r w:rsidR="00802901"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>5</w:t>
      </w:r>
      <w:r w:rsidR="0033649D"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>. 2021 do</w:t>
      </w:r>
      <w:r w:rsidR="00FA5B3C"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 xml:space="preserve"> 10</w:t>
      </w:r>
      <w:r w:rsidR="0033649D" w:rsidRPr="00D33CC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sl-SI" w:eastAsia="en-GB"/>
        </w:rPr>
        <w:t>.00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.</w:t>
      </w:r>
    </w:p>
    <w:p w14:paraId="25C2DA17" w14:textId="00660B62" w:rsidR="0033649D" w:rsidRPr="00D33CC7" w:rsidRDefault="00FA5B3C" w:rsidP="009062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</w:pP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Dosežki z 2. </w:t>
      </w:r>
      <w:r w:rsidR="001219FE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ravni</w:t>
      </w:r>
      <w:r w:rsidR="0033649D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tekmovanja bodo javno objavljeni na naših spletnih straneh skladno s pravilnikom tekmovanja. Tisti, ki bodo na državni ravni osvojili nagrade, bodo le-te prejeli </w:t>
      </w:r>
      <w:r w:rsidR="00802901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po pošti.</w:t>
      </w:r>
    </w:p>
    <w:p w14:paraId="3F35762D" w14:textId="3C103EAD" w:rsidR="0033649D" w:rsidRPr="00D5291A" w:rsidRDefault="0033649D" w:rsidP="0090626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</w:pPr>
      <w:r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Vprašanja, na katera na naših spletnih straneh ne najdete odgovorov, naslavljajte na naslov</w:t>
      </w:r>
      <w:r w:rsidR="002F71C4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</w:t>
      </w:r>
      <w:hyperlink r:id="rId6" w:history="1">
        <w:r w:rsidR="002F71C4" w:rsidRPr="00BA6575">
          <w:rPr>
            <w:rStyle w:val="Hiperpovezava"/>
            <w:rFonts w:ascii="Verdana" w:eastAsia="Times New Roman" w:hAnsi="Verdana" w:cs="Times New Roman"/>
            <w:sz w:val="21"/>
            <w:szCs w:val="21"/>
            <w:lang w:val="sl-SI" w:eastAsia="en-GB"/>
          </w:rPr>
          <w:t>rm@dmfa.si</w:t>
        </w:r>
      </w:hyperlink>
      <w:r w:rsidR="00BD7358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ali na X (naš</w:t>
      </w:r>
      <w:r w:rsidR="00802901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 xml:space="preserve"> e-mail naslov</w:t>
      </w:r>
      <w:r w:rsidR="00BD7358" w:rsidRPr="00D33CC7">
        <w:rPr>
          <w:rFonts w:ascii="Verdana" w:eastAsia="Times New Roman" w:hAnsi="Verdana" w:cs="Times New Roman"/>
          <w:color w:val="333333"/>
          <w:sz w:val="21"/>
          <w:szCs w:val="21"/>
          <w:lang w:val="sl-SI" w:eastAsia="en-GB"/>
        </w:rPr>
        <w:t>).</w:t>
      </w:r>
    </w:p>
    <w:p w14:paraId="010383AE" w14:textId="2D336FA3" w:rsidR="00EA03A8" w:rsidRPr="00693581" w:rsidRDefault="00693581" w:rsidP="00906264">
      <w:pPr>
        <w:jc w:val="both"/>
        <w:rPr>
          <w:rFonts w:ascii="Verdana" w:hAnsi="Verdana"/>
          <w:sz w:val="21"/>
          <w:szCs w:val="21"/>
          <w:lang w:val="sl-SI"/>
        </w:rPr>
      </w:pPr>
      <w:r w:rsidRPr="00693581">
        <w:rPr>
          <w:rFonts w:ascii="Verdana" w:hAnsi="Verdana"/>
          <w:sz w:val="21"/>
          <w:szCs w:val="21"/>
          <w:lang w:val="sl-SI"/>
        </w:rPr>
        <w:t>Organizacijski odbor si pridružuje pravico, da ob premajhnem število prijavljenih ekip tekmovanje odpove. Dodatno si pridržujemo pravico, da ob manjšem številu prijavljenih ekip znižamo/prerazporedimo nagradni sklad.</w:t>
      </w:r>
      <w:bookmarkStart w:id="0" w:name="_GoBack"/>
      <w:bookmarkEnd w:id="0"/>
    </w:p>
    <w:sectPr w:rsidR="00EA03A8" w:rsidRPr="0069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6B9"/>
    <w:multiLevelType w:val="hybridMultilevel"/>
    <w:tmpl w:val="5BC616B0"/>
    <w:lvl w:ilvl="0" w:tplc="98B26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5032"/>
    <w:multiLevelType w:val="hybridMultilevel"/>
    <w:tmpl w:val="41D4C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1380"/>
    <w:multiLevelType w:val="hybridMultilevel"/>
    <w:tmpl w:val="7F6E4274"/>
    <w:lvl w:ilvl="0" w:tplc="332EF7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34BF"/>
    <w:multiLevelType w:val="multilevel"/>
    <w:tmpl w:val="5BC616B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E4EF1"/>
    <w:multiLevelType w:val="hybridMultilevel"/>
    <w:tmpl w:val="C8D898A6"/>
    <w:lvl w:ilvl="0" w:tplc="820EF5D0">
      <w:start w:val="1"/>
      <w:numFmt w:val="decimal"/>
      <w:lvlText w:val="%1."/>
      <w:lvlJc w:val="left"/>
      <w:pPr>
        <w:ind w:left="1080" w:hanging="720"/>
      </w:pPr>
      <w:rPr>
        <w:rFonts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N7e0sDSwMDQxNDZX0lEKTi0uzszPAymwqAUA+K4WZiwAAAA="/>
  </w:docVars>
  <w:rsids>
    <w:rsidRoot w:val="009E2D0D"/>
    <w:rsid w:val="00001422"/>
    <w:rsid w:val="0000732D"/>
    <w:rsid w:val="00084AF2"/>
    <w:rsid w:val="000D232A"/>
    <w:rsid w:val="000F533C"/>
    <w:rsid w:val="001219FE"/>
    <w:rsid w:val="00147624"/>
    <w:rsid w:val="00196ACA"/>
    <w:rsid w:val="00272FEB"/>
    <w:rsid w:val="002C0F57"/>
    <w:rsid w:val="002F71C4"/>
    <w:rsid w:val="0033649D"/>
    <w:rsid w:val="00350766"/>
    <w:rsid w:val="003E0459"/>
    <w:rsid w:val="003E618D"/>
    <w:rsid w:val="003F7F43"/>
    <w:rsid w:val="0041672D"/>
    <w:rsid w:val="004C4F7E"/>
    <w:rsid w:val="004F0525"/>
    <w:rsid w:val="00520177"/>
    <w:rsid w:val="0055315A"/>
    <w:rsid w:val="00567007"/>
    <w:rsid w:val="005735B9"/>
    <w:rsid w:val="005C418F"/>
    <w:rsid w:val="00692913"/>
    <w:rsid w:val="00693581"/>
    <w:rsid w:val="006A36E7"/>
    <w:rsid w:val="007062A9"/>
    <w:rsid w:val="00727FD7"/>
    <w:rsid w:val="00740B93"/>
    <w:rsid w:val="007547B0"/>
    <w:rsid w:val="00760745"/>
    <w:rsid w:val="00802901"/>
    <w:rsid w:val="008248EA"/>
    <w:rsid w:val="00860574"/>
    <w:rsid w:val="008C4285"/>
    <w:rsid w:val="008E46A2"/>
    <w:rsid w:val="0090290B"/>
    <w:rsid w:val="00906264"/>
    <w:rsid w:val="00940E28"/>
    <w:rsid w:val="00971078"/>
    <w:rsid w:val="00973D0F"/>
    <w:rsid w:val="009E2D0D"/>
    <w:rsid w:val="00A424B9"/>
    <w:rsid w:val="00A604F2"/>
    <w:rsid w:val="00A80D10"/>
    <w:rsid w:val="00B42DA1"/>
    <w:rsid w:val="00B5335C"/>
    <w:rsid w:val="00B579E1"/>
    <w:rsid w:val="00B711E4"/>
    <w:rsid w:val="00B80993"/>
    <w:rsid w:val="00B822F9"/>
    <w:rsid w:val="00BD4870"/>
    <w:rsid w:val="00BD7358"/>
    <w:rsid w:val="00C63CF2"/>
    <w:rsid w:val="00CE2282"/>
    <w:rsid w:val="00D179E8"/>
    <w:rsid w:val="00D33CC7"/>
    <w:rsid w:val="00D5291A"/>
    <w:rsid w:val="00DD1990"/>
    <w:rsid w:val="00E033F2"/>
    <w:rsid w:val="00E038AA"/>
    <w:rsid w:val="00E319A8"/>
    <w:rsid w:val="00E6370E"/>
    <w:rsid w:val="00E741B0"/>
    <w:rsid w:val="00EA03A8"/>
    <w:rsid w:val="00F359C4"/>
    <w:rsid w:val="00F4458C"/>
    <w:rsid w:val="00F82538"/>
    <w:rsid w:val="00FA5B3C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3CE1"/>
  <w15:chartTrackingRefBased/>
  <w15:docId w15:val="{92B07CE5-9AD9-4B88-A878-7A6C314A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36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slov3">
    <w:name w:val="heading 3"/>
    <w:basedOn w:val="Navaden"/>
    <w:link w:val="Naslov3Znak"/>
    <w:uiPriority w:val="9"/>
    <w:qFormat/>
    <w:rsid w:val="00336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3649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slov3Znak">
    <w:name w:val="Naslov 3 Znak"/>
    <w:basedOn w:val="Privzetapisavaodstavka"/>
    <w:link w:val="Naslov3"/>
    <w:uiPriority w:val="9"/>
    <w:rsid w:val="0033649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avadensplet">
    <w:name w:val="Normal (Web)"/>
    <w:basedOn w:val="Navaden"/>
    <w:uiPriority w:val="99"/>
    <w:semiHidden/>
    <w:unhideWhenUsed/>
    <w:rsid w:val="0033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">
    <w:name w:val="alert"/>
    <w:basedOn w:val="Navaden"/>
    <w:rsid w:val="0033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m-style-pbt">
    <w:name w:val="gm-style-pbt"/>
    <w:basedOn w:val="Navaden"/>
    <w:rsid w:val="0033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povezava">
    <w:name w:val="Hyperlink"/>
    <w:basedOn w:val="Privzetapisavaodstavka"/>
    <w:uiPriority w:val="99"/>
    <w:unhideWhenUsed/>
    <w:rsid w:val="0033649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3649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E045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045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045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04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045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45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F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966">
          <w:marLeft w:val="0"/>
          <w:marRight w:val="0"/>
          <w:marTop w:val="0"/>
          <w:marBottom w:val="300"/>
          <w:divBdr>
            <w:top w:val="single" w:sz="6" w:space="11" w:color="FBEED5"/>
            <w:left w:val="single" w:sz="6" w:space="11" w:color="FBEED5"/>
            <w:bottom w:val="single" w:sz="6" w:space="11" w:color="FBEED5"/>
            <w:right w:val="single" w:sz="6" w:space="11" w:color="FBEED5"/>
          </w:divBdr>
        </w:div>
        <w:div w:id="1166630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2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8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2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63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2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14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3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90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3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23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71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7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4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0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0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1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4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8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33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0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9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3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753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9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10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0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61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8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3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m@dmf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665C7D-CC7F-4D39-A148-3FFE82FE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Turk, Maruša</dc:creator>
  <cp:keywords/>
  <dc:description/>
  <cp:lastModifiedBy>Turk, Maruša</cp:lastModifiedBy>
  <cp:revision>5</cp:revision>
  <dcterms:created xsi:type="dcterms:W3CDTF">2021-02-02T12:53:00Z</dcterms:created>
  <dcterms:modified xsi:type="dcterms:W3CDTF">2021-02-23T09:57:00Z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http://csl.mendeley.com/styles/474236631/acm-sigchi-proceedings-extended-abstract-format</vt:lpwstr>
  </property>
  <property fmtid="{D5CDD505-2E9C-101B-9397-08002B2CF9AE}" pid="3" name="Mendeley Recent Style Name 0_1">
    <vt:lpwstr>ACM SIGCHI Proceedings - Extended Abstract Format - Maruša Turk</vt:lpwstr>
  </property>
  <property fmtid="{D5CDD505-2E9C-101B-9397-08002B2CF9AE}" pid="4" name="Mendeley Recent Style Id 1_1">
    <vt:lpwstr>http://csl.mendeley.com/styles/474236631/acm-sigchi-proceedings-extended-abstract-format-2</vt:lpwstr>
  </property>
  <property fmtid="{D5CDD505-2E9C-101B-9397-08002B2CF9AE}" pid="5" name="Mendeley Recent Style Name 1_1">
    <vt:lpwstr>ACM SIGCHI Proceedings - Extended Abstract Format - Maruša Turk</vt:lpwstr>
  </property>
  <property fmtid="{D5CDD505-2E9C-101B-9397-08002B2CF9AE}" pid="6" name="Mendeley Recent Style Id 2_1">
    <vt:lpwstr>http://csl.mendeley.com/styles/474236631/marusanew</vt:lpwstr>
  </property>
  <property fmtid="{D5CDD505-2E9C-101B-9397-08002B2CF9AE}" pid="7" name="Mendeley Recent Style Name 2_1">
    <vt:lpwstr>ACM SIGCHI Proceedings - Extended Abstract Format - Maruša Turk</vt:lpwstr>
  </property>
  <property fmtid="{D5CDD505-2E9C-101B-9397-08002B2CF9AE}" pid="8" name="Mendeley Recent Style Id 3_1">
    <vt:lpwstr>http://www.zotero.org/styles/american-medical-association</vt:lpwstr>
  </property>
  <property fmtid="{D5CDD505-2E9C-101B-9397-08002B2CF9AE}" pid="9" name="Mendeley Recent Style Name 3_1">
    <vt:lpwstr>American Medical Association</vt:lpwstr>
  </property>
  <property fmtid="{D5CDD505-2E9C-101B-9397-08002B2CF9AE}" pid="10" name="Mendeley Recent Style Id 4_1">
    <vt:lpwstr>http://www.zotero.org/styles/american-political-science-association</vt:lpwstr>
  </property>
  <property fmtid="{D5CDD505-2E9C-101B-9397-08002B2CF9AE}" pid="11" name="Mendeley Recent Style Name 4_1">
    <vt:lpwstr>American Political Science Association</vt:lpwstr>
  </property>
  <property fmtid="{D5CDD505-2E9C-101B-9397-08002B2CF9AE}" pid="12" name="Mendeley Recent Style Id 5_1">
    <vt:lpwstr>http://www.zotero.org/styles/apa</vt:lpwstr>
  </property>
  <property fmtid="{D5CDD505-2E9C-101B-9397-08002B2CF9AE}" pid="13" name="Mendeley Recent Style Name 5_1">
    <vt:lpwstr>American Psychological Association 6th edition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http://csl.mendeley.com/styles/412720441/EJNMMI</vt:lpwstr>
  </property>
  <property fmtid="{D5CDD505-2E9C-101B-9397-08002B2CF9AE}" pid="19" name="Mendeley Recent Style Name 8_1">
    <vt:lpwstr>Springer - Vancouver (brackets) - Damijan Valentinuzzi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